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29FB4" w14:textId="77777777" w:rsidR="0013240F" w:rsidRDefault="00000000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2</w:t>
      </w:r>
      <w:r>
        <w:rPr>
          <w:rFonts w:ascii="宋体" w:eastAsia="宋体" w:hAnsi="宋体"/>
          <w:b/>
          <w:bCs/>
          <w:sz w:val="36"/>
          <w:szCs w:val="36"/>
        </w:rPr>
        <w:t>02</w:t>
      </w:r>
      <w:r>
        <w:rPr>
          <w:rFonts w:ascii="宋体" w:eastAsia="宋体" w:hAnsi="宋体" w:hint="eastAsia"/>
          <w:b/>
          <w:bCs/>
          <w:sz w:val="36"/>
          <w:szCs w:val="36"/>
        </w:rPr>
        <w:t>4年马来西亚理工大学暑期交流学习项目</w:t>
      </w:r>
    </w:p>
    <w:p w14:paraId="128565E7" w14:textId="77777777" w:rsidR="0013240F" w:rsidRDefault="00000000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 w:cs="DFKai-SB"/>
          <w:b/>
          <w:bCs/>
          <w:kern w:val="0"/>
          <w:sz w:val="24"/>
          <w:u w:color="000000"/>
          <w:lang w:bidi="zh-CN"/>
        </w:rPr>
      </w:pPr>
      <w:r>
        <w:rPr>
          <w:rFonts w:ascii="宋体" w:eastAsia="宋体" w:hAnsi="宋体" w:cs="DFKai-SB" w:hint="eastAsia"/>
          <w:b/>
          <w:bCs/>
          <w:kern w:val="0"/>
          <w:sz w:val="24"/>
          <w:u w:color="000000"/>
          <w:lang w:bidi="zh-CN"/>
        </w:rPr>
        <w:t>一、马来西亚理工大学简介</w:t>
      </w:r>
    </w:p>
    <w:p w14:paraId="22A31A86" w14:textId="77777777" w:rsidR="0013240F" w:rsidRDefault="00000000">
      <w:pPr>
        <w:widowControl/>
        <w:adjustRightInd w:val="0"/>
        <w:snapToGrid w:val="0"/>
        <w:spacing w:line="360" w:lineRule="exac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马来西亚理工大学（</w:t>
      </w:r>
      <w:proofErr w:type="spellStart"/>
      <w:r>
        <w:rPr>
          <w:rFonts w:ascii="宋体" w:eastAsia="宋体" w:hAnsi="宋体" w:cs="宋体" w:hint="eastAsia"/>
          <w:kern w:val="0"/>
          <w:szCs w:val="21"/>
        </w:rPr>
        <w:t>Universiti</w:t>
      </w:r>
      <w:proofErr w:type="spell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spellStart"/>
      <w:r>
        <w:rPr>
          <w:rFonts w:ascii="宋体" w:eastAsia="宋体" w:hAnsi="宋体" w:cs="宋体" w:hint="eastAsia"/>
          <w:kern w:val="0"/>
          <w:szCs w:val="21"/>
        </w:rPr>
        <w:t>Teknologi</w:t>
      </w:r>
      <w:proofErr w:type="spellEnd"/>
      <w:r>
        <w:rPr>
          <w:rFonts w:ascii="宋体" w:eastAsia="宋体" w:hAnsi="宋体" w:cs="宋体" w:hint="eastAsia"/>
          <w:kern w:val="0"/>
          <w:szCs w:val="21"/>
        </w:rPr>
        <w:t xml:space="preserve"> Malaysia, UTM）是马来西亚 top 5的公立大学之一， 2024年QS世界排名188位，其历史可以追溯到1904年理工学校的建立。理工大学致力于促进和发展科学、 工程技术及建筑领域的高等教育，是马来西亚极富盛名的大学。 </w:t>
      </w:r>
    </w:p>
    <w:p w14:paraId="663D44B8" w14:textId="77777777" w:rsidR="0013240F" w:rsidRDefault="00000000">
      <w:pPr>
        <w:widowControl/>
        <w:adjustRightInd w:val="0"/>
        <w:snapToGrid w:val="0"/>
        <w:spacing w:after="200" w:line="360" w:lineRule="exac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马来西亚理工大学有 12 个学院和 20 多个研究所和中心，学科设置覆盖电机工程、化工与自然资源工程、环境建设、民用工程、医学工程、综合科学、管理与人力资源发展、教育等领域。在学术交流方面，与世界 50 多个学术机构进行合作和交流。</w:t>
      </w:r>
    </w:p>
    <w:p w14:paraId="57822FF8" w14:textId="77777777" w:rsidR="0013240F" w:rsidRDefault="00000000">
      <w:pPr>
        <w:widowControl/>
        <w:adjustRightInd w:val="0"/>
        <w:snapToGrid w:val="0"/>
        <w:spacing w:after="200" w:line="360" w:lineRule="auto"/>
        <w:ind w:firstLineChars="200" w:firstLine="482"/>
        <w:jc w:val="left"/>
        <w:rPr>
          <w:rFonts w:ascii="宋体" w:eastAsia="宋体" w:hAnsi="宋体" w:cs="DFKai-SB"/>
          <w:b/>
          <w:bCs/>
          <w:kern w:val="0"/>
          <w:sz w:val="24"/>
          <w:u w:color="000000"/>
          <w:lang w:bidi="zh-CN"/>
        </w:rPr>
      </w:pPr>
      <w:r>
        <w:rPr>
          <w:rFonts w:ascii="宋体" w:eastAsia="宋体" w:hAnsi="宋体" w:cs="DFKai-SB" w:hint="eastAsia"/>
          <w:b/>
          <w:bCs/>
          <w:kern w:val="0"/>
          <w:sz w:val="24"/>
          <w:u w:color="000000"/>
          <w:lang w:bidi="zh-CN"/>
        </w:rPr>
        <w:t>二、项目概述</w:t>
      </w:r>
    </w:p>
    <w:p w14:paraId="387710DD" w14:textId="77777777" w:rsidR="0013240F" w:rsidRDefault="00000000">
      <w:pPr>
        <w:widowControl/>
        <w:adjustRightInd w:val="0"/>
        <w:snapToGrid w:val="0"/>
        <w:spacing w:after="200" w:line="360" w:lineRule="exact"/>
        <w:ind w:firstLineChars="200" w:firstLine="420"/>
        <w:jc w:val="left"/>
        <w:rPr>
          <w:rFonts w:ascii="Times New Roman" w:hAnsi="Times New Roman" w:cs="Times New Roman"/>
          <w:sz w:val="33"/>
        </w:rPr>
      </w:pPr>
      <w:bookmarkStart w:id="0" w:name="OLE_LINK1"/>
      <w:r>
        <w:rPr>
          <w:rFonts w:ascii="宋体" w:eastAsia="宋体" w:hAnsi="宋体" w:cs="宋体" w:hint="eastAsia"/>
          <w:kern w:val="0"/>
          <w:szCs w:val="21"/>
        </w:rPr>
        <w:t>本项目是依托马来西亚理工大学的优势专业和师资力量，围绕“智能化数据＂主题，通过批判性思维、沟通和数字素养的能力案例分析、讲座分享等多元课程方式，帮助学生深度学习与领会不同的信息技术专业知识，从而提升学生的国际视野，进一步启发他们的思维，为今后的学术和职业发展奠定更坚牢的基石。</w:t>
      </w:r>
      <w:bookmarkEnd w:id="0"/>
    </w:p>
    <w:p w14:paraId="4ACECAF9" w14:textId="77777777" w:rsidR="0013240F" w:rsidRDefault="00000000">
      <w:pPr>
        <w:pStyle w:val="2"/>
        <w:ind w:left="0" w:firstLineChars="200" w:firstLine="482"/>
        <w:rPr>
          <w:rFonts w:ascii="宋体" w:eastAsia="宋体" w:hAnsi="宋体"/>
          <w:u w:val="none"/>
        </w:rPr>
      </w:pPr>
      <w:r>
        <w:rPr>
          <w:rFonts w:ascii="宋体" w:eastAsia="宋体" w:hAnsi="宋体" w:hint="eastAsia"/>
          <w:u w:val="none"/>
          <w:lang w:val="en-US"/>
        </w:rPr>
        <w:t>三、</w:t>
      </w:r>
      <w:r>
        <w:rPr>
          <w:rFonts w:ascii="宋体" w:eastAsia="宋体" w:hAnsi="宋体"/>
          <w:u w:val="none"/>
        </w:rPr>
        <w:t>预期目标</w:t>
      </w:r>
    </w:p>
    <w:p w14:paraId="7A4D8061" w14:textId="77777777" w:rsidR="0013240F" w:rsidRDefault="0013240F"/>
    <w:p w14:paraId="0A4305D9" w14:textId="77777777" w:rsidR="0013240F" w:rsidRDefault="00000000">
      <w:pPr>
        <w:widowControl/>
        <w:adjustRightInd w:val="0"/>
        <w:snapToGrid w:val="0"/>
        <w:spacing w:after="200" w:line="360" w:lineRule="exac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该项目致力于在教学中强化信息技术与大数据应用、数据科学管理、数据安全与技术分析等。学生在完成课程后能初步了解及掌握信息系统架构设计、大数据应用及分析等方面的最新技术以及学习方法。同时学生可与当地的硕博学生深入交流，增进理解和友谊， 实现经验借鉴及资源共享。</w:t>
      </w:r>
    </w:p>
    <w:p w14:paraId="48440C01" w14:textId="77777777" w:rsidR="0013240F" w:rsidRDefault="00000000">
      <w:pPr>
        <w:pStyle w:val="1"/>
        <w:spacing w:line="360" w:lineRule="exact"/>
        <w:ind w:left="0"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  <w:lang w:val="en-US"/>
        </w:rPr>
        <w:t>四、</w:t>
      </w:r>
      <w:r>
        <w:rPr>
          <w:rFonts w:ascii="宋体" w:eastAsia="宋体" w:hAnsi="宋体"/>
          <w:sz w:val="24"/>
          <w:szCs w:val="24"/>
        </w:rPr>
        <w:t>项目</w:t>
      </w:r>
      <w:r>
        <w:rPr>
          <w:rFonts w:ascii="宋体" w:eastAsia="宋体" w:hAnsi="宋体" w:hint="eastAsia"/>
          <w:sz w:val="24"/>
          <w:szCs w:val="24"/>
          <w:lang w:val="en-US"/>
        </w:rPr>
        <w:t>时间和报名截止时间</w:t>
      </w:r>
    </w:p>
    <w:p w14:paraId="758D68B6" w14:textId="77777777" w:rsidR="0013240F" w:rsidRDefault="0013240F"/>
    <w:p w14:paraId="4CF712F7" w14:textId="77777777" w:rsidR="0013240F" w:rsidRDefault="00000000">
      <w:pPr>
        <w:pStyle w:val="1"/>
        <w:spacing w:line="360" w:lineRule="exact"/>
        <w:ind w:left="0" w:firstLineChars="200" w:firstLine="420"/>
        <w:rPr>
          <w:rFonts w:ascii="宋体" w:eastAsia="宋体" w:hAnsi="宋体" w:cs="宋体"/>
          <w:b w:val="0"/>
          <w:bCs w:val="0"/>
          <w:sz w:val="21"/>
          <w:szCs w:val="21"/>
          <w:lang w:val="en-US" w:bidi="ar-SA"/>
        </w:rPr>
      </w:pPr>
      <w:r>
        <w:rPr>
          <w:rFonts w:ascii="宋体" w:eastAsia="宋体" w:hAnsi="宋体" w:cs="宋体" w:hint="eastAsia"/>
          <w:b w:val="0"/>
          <w:bCs w:val="0"/>
          <w:sz w:val="21"/>
          <w:szCs w:val="21"/>
          <w:lang w:val="en-US" w:bidi="ar-SA"/>
        </w:rPr>
        <w:t>项目时间：2024年7月21日-7月27日（7天）</w:t>
      </w:r>
    </w:p>
    <w:p w14:paraId="3D9F6985" w14:textId="77777777" w:rsidR="0013240F" w:rsidRDefault="0013240F"/>
    <w:p w14:paraId="279FDA5A" w14:textId="77777777" w:rsidR="0013240F" w:rsidRDefault="00000000">
      <w:pPr>
        <w:ind w:firstLineChars="200" w:firstLine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报名截止时间：6月7日</w:t>
      </w:r>
    </w:p>
    <w:p w14:paraId="3A8869AA" w14:textId="77777777" w:rsidR="0013240F" w:rsidRDefault="0013240F">
      <w:pPr>
        <w:ind w:firstLineChars="200" w:firstLine="420"/>
        <w:rPr>
          <w:rFonts w:ascii="宋体" w:eastAsia="宋体" w:hAnsi="宋体" w:cs="宋体"/>
          <w:kern w:val="0"/>
          <w:szCs w:val="21"/>
        </w:rPr>
      </w:pPr>
    </w:p>
    <w:p w14:paraId="1E4A76BA" w14:textId="77777777" w:rsidR="0013240F" w:rsidRDefault="00000000">
      <w:pPr>
        <w:pStyle w:val="2"/>
        <w:ind w:left="0" w:firstLineChars="200" w:firstLine="482"/>
        <w:rPr>
          <w:rFonts w:ascii="宋体" w:eastAsia="宋体" w:hAnsi="宋体"/>
          <w:u w:val="none"/>
          <w:lang w:val="en-US"/>
        </w:rPr>
      </w:pPr>
      <w:r>
        <w:rPr>
          <w:rFonts w:ascii="宋体" w:eastAsia="宋体" w:hAnsi="宋体" w:hint="eastAsia"/>
          <w:u w:val="none"/>
          <w:lang w:val="en-US"/>
        </w:rPr>
        <w:t>五、课程证书</w:t>
      </w:r>
    </w:p>
    <w:p w14:paraId="29B97A7D" w14:textId="18332213" w:rsidR="0013240F" w:rsidRDefault="00000000">
      <w:pPr>
        <w:pStyle w:val="a3"/>
        <w:spacing w:before="90" w:line="256" w:lineRule="auto"/>
        <w:ind w:right="292" w:firstLineChars="200" w:firstLine="420"/>
        <w:rPr>
          <w:rFonts w:ascii="宋体" w:eastAsia="宋体" w:hAnsi="宋体" w:cs="宋体"/>
          <w:sz w:val="21"/>
          <w:szCs w:val="21"/>
          <w:lang w:val="en-US" w:bidi="ar-SA"/>
        </w:rPr>
      </w:pPr>
      <w:r>
        <w:rPr>
          <w:rFonts w:ascii="宋体" w:eastAsia="宋体" w:hAnsi="宋体" w:cs="宋体" w:hint="eastAsia"/>
          <w:sz w:val="21"/>
          <w:szCs w:val="21"/>
          <w:lang w:val="en-US" w:bidi="ar-SA"/>
        </w:rPr>
        <w:t>项目结束后，学生将获得马来西亚理工大学颁发的证书和成绩单。</w:t>
      </w:r>
    </w:p>
    <w:p w14:paraId="4B9CDABC" w14:textId="77777777" w:rsidR="0013240F" w:rsidRDefault="0013240F">
      <w:pPr>
        <w:pStyle w:val="a3"/>
        <w:spacing w:before="90" w:line="256" w:lineRule="auto"/>
        <w:ind w:left="261" w:right="292" w:firstLine="392"/>
        <w:rPr>
          <w:rFonts w:ascii="宋体" w:eastAsia="宋体" w:hAnsi="宋体" w:cs="宋体"/>
          <w:sz w:val="21"/>
          <w:szCs w:val="21"/>
          <w:lang w:val="en-US" w:bidi="ar-SA"/>
        </w:rPr>
      </w:pPr>
    </w:p>
    <w:p w14:paraId="5B804985" w14:textId="77777777" w:rsidR="0013240F" w:rsidRDefault="00000000">
      <w:pPr>
        <w:pStyle w:val="2"/>
        <w:ind w:left="0" w:firstLineChars="200" w:firstLine="482"/>
        <w:rPr>
          <w:rFonts w:ascii="宋体" w:eastAsia="宋体" w:hAnsi="宋体"/>
          <w:u w:val="none"/>
          <w:lang w:val="en-US"/>
        </w:rPr>
      </w:pPr>
      <w:r>
        <w:rPr>
          <w:rFonts w:ascii="宋体" w:eastAsia="宋体" w:hAnsi="宋体" w:hint="eastAsia"/>
          <w:u w:val="none"/>
          <w:lang w:val="en-US"/>
        </w:rPr>
        <w:t>六、项目总费用9000元/人</w:t>
      </w:r>
    </w:p>
    <w:p w14:paraId="63914A62" w14:textId="77777777" w:rsidR="0013240F" w:rsidRDefault="0013240F"/>
    <w:p w14:paraId="57DF6DFD" w14:textId="77777777" w:rsidR="0013240F" w:rsidRDefault="00000000">
      <w:pPr>
        <w:pStyle w:val="1"/>
        <w:spacing w:line="360" w:lineRule="exact"/>
        <w:ind w:leftChars="224" w:left="1524" w:hangingChars="500" w:hanging="1054"/>
        <w:rPr>
          <w:rFonts w:ascii="宋体" w:eastAsia="宋体" w:hAnsi="宋体" w:cs="宋体"/>
          <w:b w:val="0"/>
          <w:bCs w:val="0"/>
          <w:sz w:val="21"/>
          <w:szCs w:val="21"/>
          <w:lang w:val="en-US" w:bidi="ar-SA"/>
        </w:rPr>
      </w:pPr>
      <w:r>
        <w:rPr>
          <w:rFonts w:ascii="宋体" w:eastAsia="宋体" w:hAnsi="宋体" w:cs="宋体" w:hint="eastAsia"/>
          <w:sz w:val="21"/>
          <w:szCs w:val="21"/>
          <w:lang w:val="en-US" w:bidi="ar-SA"/>
        </w:rPr>
        <w:t>费用包含</w:t>
      </w:r>
      <w:r>
        <w:rPr>
          <w:rFonts w:ascii="宋体" w:eastAsia="宋体" w:hAnsi="宋体" w:cs="宋体" w:hint="eastAsia"/>
          <w:b w:val="0"/>
          <w:bCs w:val="0"/>
          <w:sz w:val="21"/>
          <w:szCs w:val="21"/>
          <w:lang w:val="en-US" w:bidi="ar-SA"/>
        </w:rPr>
        <w:t>：申请及项目管理费、课程费、住宿费、餐费、机场与校区间交通费和境外期间的人身意外及伤害保险费等。</w:t>
      </w:r>
    </w:p>
    <w:p w14:paraId="318B5B54" w14:textId="77777777" w:rsidR="0013240F" w:rsidRDefault="00000000">
      <w:pPr>
        <w:widowControl/>
        <w:adjustRightInd w:val="0"/>
        <w:snapToGrid w:val="0"/>
        <w:spacing w:after="200" w:line="360" w:lineRule="exact"/>
        <w:ind w:firstLineChars="200" w:firstLine="422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费用不含</w:t>
      </w:r>
      <w:r>
        <w:rPr>
          <w:rFonts w:ascii="宋体" w:eastAsia="宋体" w:hAnsi="宋体" w:cs="宋体" w:hint="eastAsia"/>
          <w:kern w:val="0"/>
          <w:szCs w:val="21"/>
        </w:rPr>
        <w:t>：护照办理费、往返机票、以及在马来西亚期间其他个人消费。</w:t>
      </w:r>
    </w:p>
    <w:p w14:paraId="4A3B65E1" w14:textId="77777777" w:rsidR="0013240F" w:rsidRDefault="00000000">
      <w:pPr>
        <w:widowControl/>
        <w:adjustRightInd w:val="0"/>
        <w:snapToGrid w:val="0"/>
        <w:spacing w:after="200" w:line="36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七、报名对象及条件</w:t>
      </w:r>
    </w:p>
    <w:p w14:paraId="63C043B3" w14:textId="77777777" w:rsidR="0013240F" w:rsidRDefault="00000000">
      <w:pPr>
        <w:autoSpaceDE w:val="0"/>
        <w:autoSpaceDN w:val="0"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lastRenderedPageBreak/>
        <w:t>1、报名对象：我校中国籍全日制在校本科生及研究生（2024年应届毕业生除外）；</w:t>
      </w:r>
    </w:p>
    <w:p w14:paraId="61F2177F" w14:textId="77777777" w:rsidR="0013240F" w:rsidRDefault="00000000">
      <w:pPr>
        <w:widowControl/>
        <w:adjustRightInd w:val="0"/>
        <w:snapToGrid w:val="0"/>
        <w:spacing w:after="200" w:line="360" w:lineRule="auto"/>
        <w:ind w:leftChars="200" w:left="630" w:hangingChars="100" w:hanging="21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2、报名条件：爱国爱校、遵纪守法，身心健康，在校学习期间无违法违纪行为；成绩优秀（报名时无挂科），英语水平良好；</w:t>
      </w:r>
    </w:p>
    <w:p w14:paraId="1F7C4B70" w14:textId="77777777" w:rsidR="0013240F" w:rsidRDefault="00000000">
      <w:pPr>
        <w:widowControl/>
        <w:adjustRightInd w:val="0"/>
        <w:snapToGrid w:val="0"/>
        <w:spacing w:after="200" w:line="360" w:lineRule="auto"/>
        <w:ind w:leftChars="200" w:left="630" w:hangingChars="100" w:hanging="21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3、</w:t>
      </w:r>
      <w:bookmarkStart w:id="1" w:name="OLE_LINK11"/>
      <w:r>
        <w:rPr>
          <w:rFonts w:ascii="宋体" w:eastAsia="宋体" w:hAnsi="宋体" w:cs="宋体" w:hint="eastAsia"/>
          <w:kern w:val="0"/>
          <w:szCs w:val="21"/>
        </w:rPr>
        <w:t>报名人数如超过项目名额，将通过遴选，择优录取，被录取的学生将获得我校学生出国（境）交流学习奖学金资助。</w:t>
      </w:r>
    </w:p>
    <w:bookmarkEnd w:id="1"/>
    <w:p w14:paraId="79D433C3" w14:textId="77777777" w:rsidR="0013240F" w:rsidRDefault="0013240F"/>
    <w:p w14:paraId="5CD2CAC1" w14:textId="77777777" w:rsidR="0013240F" w:rsidRDefault="0013240F"/>
    <w:p w14:paraId="1DB94554" w14:textId="77777777" w:rsidR="0013240F" w:rsidRDefault="00000000" w:rsidP="00F3017D">
      <w:pPr>
        <w:jc w:val="center"/>
      </w:pPr>
      <w:r>
        <w:rPr>
          <w:rFonts w:hint="eastAsia"/>
        </w:rPr>
        <w:t>行程安排</w:t>
      </w:r>
    </w:p>
    <w:tbl>
      <w:tblPr>
        <w:tblpPr w:leftFromText="180" w:rightFromText="180" w:vertAnchor="text" w:horzAnchor="page" w:tblpX="1928" w:tblpY="1128"/>
        <w:tblOverlap w:val="never"/>
        <w:tblW w:w="8755" w:type="dxa"/>
        <w:tblLayout w:type="fixed"/>
        <w:tblLook w:val="04A0" w:firstRow="1" w:lastRow="0" w:firstColumn="1" w:lastColumn="0" w:noHBand="0" w:noVBand="1"/>
      </w:tblPr>
      <w:tblGrid>
        <w:gridCol w:w="1780"/>
        <w:gridCol w:w="6975"/>
      </w:tblGrid>
      <w:tr w:rsidR="0013240F" w14:paraId="4D923497" w14:textId="77777777">
        <w:trPr>
          <w:trHeight w:val="556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55A9D" w14:textId="77777777" w:rsidR="0013240F" w:rsidRDefault="00000000">
            <w:pPr>
              <w:pStyle w:val="2"/>
              <w:jc w:val="center"/>
              <w:rPr>
                <w:rFonts w:cs="Calibri"/>
                <w:color w:val="000000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z w:val="21"/>
                <w:szCs w:val="21"/>
                <w:u w:val="none"/>
                <w:lang w:val="en-US" w:bidi="ar-SA"/>
              </w:rPr>
              <w:t>大数据智能化应用课程</w:t>
            </w:r>
          </w:p>
        </w:tc>
      </w:tr>
      <w:tr w:rsidR="0013240F" w14:paraId="538B954B" w14:textId="77777777">
        <w:trPr>
          <w:trHeight w:val="63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872D9" w14:textId="77777777" w:rsidR="0013240F" w:rsidRDefault="00000000">
            <w:pPr>
              <w:rPr>
                <w:rFonts w:ascii="宋体" w:eastAsia="宋体" w:hAnsi="宋体" w:cs="宋体"/>
                <w:kern w:val="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u w:color="000000"/>
              </w:rPr>
              <w:t>第1天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AE18C" w14:textId="77777777" w:rsidR="0013240F" w:rsidRDefault="00000000">
            <w:pPr>
              <w:rPr>
                <w:rFonts w:ascii="宋体" w:eastAsia="宋体" w:hAnsi="宋体" w:cs="宋体"/>
                <w:kern w:val="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u w:color="000000"/>
              </w:rPr>
              <w:t>抵达马来理工大学，在新山校区举行欢迎晚宴</w:t>
            </w:r>
          </w:p>
        </w:tc>
      </w:tr>
      <w:tr w:rsidR="0013240F" w14:paraId="12EDA88D" w14:textId="77777777">
        <w:trPr>
          <w:trHeight w:val="5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B4B7E" w14:textId="77777777" w:rsidR="0013240F" w:rsidRDefault="00000000">
            <w:pPr>
              <w:rPr>
                <w:rFonts w:ascii="宋体" w:eastAsia="宋体" w:hAnsi="宋体" w:cs="宋体"/>
                <w:kern w:val="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u w:color="000000"/>
              </w:rPr>
              <w:t>第2天</w:t>
            </w:r>
          </w:p>
          <w:p w14:paraId="59BBF42B" w14:textId="77777777" w:rsidR="0013240F" w:rsidRDefault="00000000">
            <w:pPr>
              <w:rPr>
                <w:rFonts w:ascii="宋体" w:eastAsia="宋体" w:hAnsi="宋体" w:cs="宋体"/>
                <w:kern w:val="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u w:color="000000"/>
              </w:rPr>
              <w:t xml:space="preserve">　</w:t>
            </w: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A92F5D5" w14:textId="77777777" w:rsidR="0013240F" w:rsidRDefault="00000000">
            <w:pPr>
              <w:rPr>
                <w:rFonts w:ascii="宋体" w:eastAsia="宋体" w:hAnsi="宋体" w:cs="宋体"/>
                <w:kern w:val="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u w:color="000000"/>
              </w:rPr>
              <w:t>大数据科学介绍</w:t>
            </w:r>
          </w:p>
        </w:tc>
      </w:tr>
      <w:tr w:rsidR="0013240F" w14:paraId="2166844C" w14:textId="77777777">
        <w:trPr>
          <w:trHeight w:val="591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D73B" w14:textId="77777777" w:rsidR="0013240F" w:rsidRDefault="00000000">
            <w:pPr>
              <w:rPr>
                <w:rFonts w:ascii="宋体" w:eastAsia="宋体" w:hAnsi="宋体" w:cs="宋体"/>
                <w:kern w:val="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u w:color="000000"/>
              </w:rPr>
              <w:t>第3天</w:t>
            </w:r>
          </w:p>
          <w:p w14:paraId="24B8BA24" w14:textId="77777777" w:rsidR="0013240F" w:rsidRDefault="00000000">
            <w:pPr>
              <w:rPr>
                <w:rFonts w:ascii="宋体" w:eastAsia="宋体" w:hAnsi="宋体" w:cs="宋体"/>
                <w:kern w:val="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u w:color="000000"/>
              </w:rPr>
              <w:t xml:space="preserve">　</w:t>
            </w: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DC9CA66" w14:textId="77777777" w:rsidR="0013240F" w:rsidRDefault="00000000">
            <w:pPr>
              <w:rPr>
                <w:rFonts w:ascii="宋体" w:eastAsia="宋体" w:hAnsi="宋体" w:cs="宋体"/>
                <w:kern w:val="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u w:color="000000"/>
              </w:rPr>
              <w:t>基础与大数据科学</w:t>
            </w:r>
          </w:p>
        </w:tc>
      </w:tr>
      <w:tr w:rsidR="0013240F" w14:paraId="769B15A5" w14:textId="77777777">
        <w:trPr>
          <w:trHeight w:val="621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E17E5" w14:textId="77777777" w:rsidR="0013240F" w:rsidRDefault="00000000">
            <w:pPr>
              <w:rPr>
                <w:rFonts w:ascii="宋体" w:eastAsia="宋体" w:hAnsi="宋体" w:cs="宋体"/>
                <w:kern w:val="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u w:color="000000"/>
              </w:rPr>
              <w:t>第4天</w:t>
            </w:r>
          </w:p>
          <w:p w14:paraId="6D17A68C" w14:textId="77777777" w:rsidR="0013240F" w:rsidRDefault="00000000">
            <w:pPr>
              <w:rPr>
                <w:rFonts w:ascii="宋体" w:eastAsia="宋体" w:hAnsi="宋体" w:cs="宋体"/>
                <w:kern w:val="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u w:color="000000"/>
              </w:rPr>
              <w:t xml:space="preserve">　</w:t>
            </w: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F5D3A87" w14:textId="77777777" w:rsidR="0013240F" w:rsidRDefault="00000000">
            <w:pPr>
              <w:rPr>
                <w:rFonts w:ascii="宋体" w:eastAsia="宋体" w:hAnsi="宋体" w:cs="宋体"/>
                <w:kern w:val="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u w:color="000000"/>
              </w:rPr>
              <w:t>大数据分析</w:t>
            </w:r>
          </w:p>
        </w:tc>
      </w:tr>
      <w:tr w:rsidR="0013240F" w14:paraId="6A627C56" w14:textId="77777777">
        <w:trPr>
          <w:trHeight w:val="72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A5B85" w14:textId="77777777" w:rsidR="0013240F" w:rsidRDefault="00000000">
            <w:pPr>
              <w:rPr>
                <w:rFonts w:ascii="宋体" w:eastAsia="宋体" w:hAnsi="宋体" w:cs="宋体"/>
                <w:kern w:val="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u w:color="000000"/>
              </w:rPr>
              <w:t>第5天</w:t>
            </w:r>
          </w:p>
          <w:p w14:paraId="5AB5CB77" w14:textId="77777777" w:rsidR="0013240F" w:rsidRDefault="00000000">
            <w:pPr>
              <w:rPr>
                <w:rFonts w:ascii="宋体" w:eastAsia="宋体" w:hAnsi="宋体" w:cs="宋体"/>
                <w:kern w:val="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u w:color="000000"/>
              </w:rPr>
              <w:t xml:space="preserve">　</w:t>
            </w: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B4B7F62" w14:textId="77777777" w:rsidR="0013240F" w:rsidRDefault="00000000">
            <w:pPr>
              <w:rPr>
                <w:rFonts w:ascii="宋体" w:eastAsia="宋体" w:hAnsi="宋体" w:cs="宋体"/>
                <w:kern w:val="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u w:color="000000"/>
              </w:rPr>
              <w:t>大数据科学与数据可视化</w:t>
            </w:r>
          </w:p>
        </w:tc>
      </w:tr>
      <w:tr w:rsidR="0013240F" w14:paraId="6D88730E" w14:textId="77777777">
        <w:trPr>
          <w:trHeight w:val="23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8CFC0" w14:textId="77777777" w:rsidR="0013240F" w:rsidRDefault="00000000">
            <w:pPr>
              <w:rPr>
                <w:rFonts w:ascii="宋体" w:eastAsia="宋体" w:hAnsi="宋体" w:cs="宋体"/>
                <w:kern w:val="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u w:color="000000"/>
              </w:rPr>
              <w:t>第6天</w:t>
            </w:r>
          </w:p>
          <w:p w14:paraId="0756D0CB" w14:textId="77777777" w:rsidR="0013240F" w:rsidRDefault="00000000">
            <w:pPr>
              <w:rPr>
                <w:rFonts w:ascii="宋体" w:eastAsia="宋体" w:hAnsi="宋体" w:cs="宋体"/>
                <w:kern w:val="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u w:color="000000"/>
              </w:rPr>
              <w:t xml:space="preserve">　</w:t>
            </w: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894BFA2" w14:textId="77777777" w:rsidR="0013240F" w:rsidRDefault="00000000">
            <w:pPr>
              <w:rPr>
                <w:rFonts w:ascii="宋体" w:eastAsia="宋体" w:hAnsi="宋体" w:cs="宋体"/>
                <w:kern w:val="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u w:color="000000"/>
              </w:rPr>
              <w:t>成果展示与研习活动</w:t>
            </w:r>
          </w:p>
        </w:tc>
      </w:tr>
      <w:tr w:rsidR="0013240F" w14:paraId="20E94549" w14:textId="77777777">
        <w:trPr>
          <w:trHeight w:val="66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2CBAF" w14:textId="77777777" w:rsidR="0013240F" w:rsidRDefault="00000000">
            <w:pPr>
              <w:rPr>
                <w:rFonts w:ascii="宋体" w:eastAsia="宋体" w:hAnsi="宋体" w:cs="宋体"/>
                <w:kern w:val="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u w:color="000000"/>
              </w:rPr>
              <w:t xml:space="preserve">第7天  </w:t>
            </w:r>
          </w:p>
          <w:p w14:paraId="343CCC1F" w14:textId="77777777" w:rsidR="0013240F" w:rsidRDefault="00000000">
            <w:pPr>
              <w:rPr>
                <w:rFonts w:ascii="宋体" w:eastAsia="宋体" w:hAnsi="宋体" w:cs="宋体"/>
                <w:kern w:val="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u w:color="000000"/>
              </w:rPr>
              <w:t xml:space="preserve">　</w:t>
            </w: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B6F890C" w14:textId="77777777" w:rsidR="0013240F" w:rsidRDefault="00000000">
            <w:pPr>
              <w:rPr>
                <w:rFonts w:ascii="宋体" w:eastAsia="宋体" w:hAnsi="宋体" w:cs="宋体"/>
                <w:kern w:val="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u w:color="000000"/>
              </w:rPr>
              <w:t>返回国内</w:t>
            </w:r>
          </w:p>
        </w:tc>
      </w:tr>
    </w:tbl>
    <w:p w14:paraId="3013D6A4" w14:textId="77777777" w:rsidR="0013240F" w:rsidRDefault="0013240F">
      <w:pPr>
        <w:rPr>
          <w:rFonts w:ascii="宋体" w:eastAsia="宋体" w:hAnsi="宋体" w:cs="宋体"/>
          <w:kern w:val="0"/>
          <w:szCs w:val="21"/>
          <w:u w:color="000000"/>
        </w:rPr>
      </w:pPr>
    </w:p>
    <w:sectPr w:rsidR="00132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I5ZjZhOTk0Yzk0NzY0MjRlNjg2ZjZkYjNhNzM1MjgifQ=="/>
  </w:docVars>
  <w:rsids>
    <w:rsidRoot w:val="0013240F"/>
    <w:rsid w:val="0013240F"/>
    <w:rsid w:val="00F3017D"/>
    <w:rsid w:val="1C1703C4"/>
    <w:rsid w:val="266C215A"/>
    <w:rsid w:val="2F2A60FF"/>
    <w:rsid w:val="30792E7B"/>
    <w:rsid w:val="37B7226F"/>
    <w:rsid w:val="48274494"/>
    <w:rsid w:val="6709605D"/>
    <w:rsid w:val="6E4229B9"/>
    <w:rsid w:val="71F32053"/>
    <w:rsid w:val="724A687F"/>
    <w:rsid w:val="7DBF2C63"/>
    <w:rsid w:val="7FFE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AEA500"/>
  <w15:docId w15:val="{0E144292-622A-42B3-82BD-D7B4B7E2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autoSpaceDE w:val="0"/>
      <w:autoSpaceDN w:val="0"/>
      <w:spacing w:before="44"/>
      <w:ind w:left="261"/>
      <w:jc w:val="left"/>
      <w:outlineLvl w:val="0"/>
    </w:pPr>
    <w:rPr>
      <w:rFonts w:ascii="DFKai-SB" w:eastAsia="DFKai-SB" w:hAnsi="DFKai-SB" w:cs="DFKai-SB"/>
      <w:b/>
      <w:bCs/>
      <w:kern w:val="0"/>
      <w:sz w:val="28"/>
      <w:szCs w:val="28"/>
      <w:lang w:val="zh-CN" w:bidi="zh-CN"/>
    </w:rPr>
  </w:style>
  <w:style w:type="paragraph" w:styleId="2">
    <w:name w:val="heading 2"/>
    <w:basedOn w:val="a"/>
    <w:next w:val="a"/>
    <w:uiPriority w:val="9"/>
    <w:unhideWhenUsed/>
    <w:qFormat/>
    <w:pPr>
      <w:autoSpaceDE w:val="0"/>
      <w:autoSpaceDN w:val="0"/>
      <w:ind w:left="261"/>
      <w:jc w:val="left"/>
      <w:outlineLvl w:val="1"/>
    </w:pPr>
    <w:rPr>
      <w:rFonts w:ascii="DFKai-SB" w:eastAsia="DFKai-SB" w:hAnsi="DFKai-SB" w:cs="DFKai-SB"/>
      <w:b/>
      <w:bCs/>
      <w:kern w:val="0"/>
      <w:sz w:val="24"/>
      <w:u w:val="single" w:color="000000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jc w:val="left"/>
    </w:pPr>
    <w:rPr>
      <w:rFonts w:ascii="DFKai-SB" w:eastAsia="DFKai-SB" w:hAnsi="DFKai-SB" w:cs="DFKai-SB"/>
      <w:kern w:val="0"/>
      <w:sz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周金祥</cp:lastModifiedBy>
  <cp:revision>3</cp:revision>
  <dcterms:created xsi:type="dcterms:W3CDTF">2024-04-19T00:57:00Z</dcterms:created>
  <dcterms:modified xsi:type="dcterms:W3CDTF">2024-06-05T01:27:00Z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94A8B2F5810B4ACE9B1D188B195B0E3A_13</vt:lpwstr>
  </property>
</Properties>
</file>